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56B" w:rsidRPr="00DE2018" w:rsidRDefault="007D2B9B" w:rsidP="007D2B9B">
      <w:pPr>
        <w:autoSpaceDE w:val="0"/>
        <w:autoSpaceDN w:val="0"/>
        <w:adjustRightInd w:val="0"/>
        <w:spacing w:after="0" w:line="240" w:lineRule="auto"/>
        <w:jc w:val="center"/>
        <w:rPr>
          <w:rFonts w:asciiTheme="majorBidi" w:hAnsiTheme="majorBidi" w:cstheme="majorBidi"/>
          <w:b/>
          <w:bCs/>
          <w:color w:val="131413"/>
          <w:sz w:val="26"/>
          <w:szCs w:val="26"/>
        </w:rPr>
      </w:pPr>
      <w:r w:rsidRPr="00DE2018">
        <w:rPr>
          <w:rFonts w:asciiTheme="majorBidi" w:hAnsiTheme="majorBidi" w:cstheme="majorBidi"/>
          <w:b/>
          <w:bCs/>
          <w:color w:val="131413"/>
          <w:sz w:val="26"/>
          <w:szCs w:val="26"/>
        </w:rPr>
        <w:t>Simulation</w:t>
      </w:r>
      <w:r w:rsidR="0091356B" w:rsidRPr="00DE2018">
        <w:rPr>
          <w:rFonts w:asciiTheme="majorBidi" w:hAnsiTheme="majorBidi" w:cstheme="majorBidi"/>
          <w:b/>
          <w:bCs/>
          <w:color w:val="131413"/>
          <w:sz w:val="26"/>
          <w:szCs w:val="26"/>
        </w:rPr>
        <w:t xml:space="preserve"> of self-compacting concrete in V-funnel test</w:t>
      </w:r>
      <w:r>
        <w:rPr>
          <w:rFonts w:asciiTheme="majorBidi" w:hAnsiTheme="majorBidi" w:cstheme="majorBidi"/>
          <w:b/>
          <w:bCs/>
          <w:color w:val="131413"/>
          <w:sz w:val="26"/>
          <w:szCs w:val="26"/>
        </w:rPr>
        <w:t xml:space="preserve"> by SPH</w:t>
      </w:r>
    </w:p>
    <w:p w:rsidR="0091356B" w:rsidRPr="00DA55D5" w:rsidRDefault="0091356B" w:rsidP="0091356B">
      <w:pPr>
        <w:autoSpaceDE w:val="0"/>
        <w:autoSpaceDN w:val="0"/>
        <w:adjustRightInd w:val="0"/>
        <w:spacing w:after="0" w:line="240" w:lineRule="auto"/>
        <w:rPr>
          <w:rFonts w:asciiTheme="majorBidi" w:hAnsiTheme="majorBidi" w:cstheme="majorBidi"/>
          <w:b/>
          <w:bCs/>
          <w:color w:val="131413"/>
          <w:sz w:val="2"/>
          <w:szCs w:val="2"/>
        </w:rPr>
      </w:pPr>
    </w:p>
    <w:p w:rsidR="0091356B" w:rsidRPr="0091356B" w:rsidRDefault="0091356B" w:rsidP="0091356B">
      <w:pPr>
        <w:pStyle w:val="Default"/>
        <w:rPr>
          <w:rFonts w:asciiTheme="majorBidi" w:hAnsiTheme="majorBidi" w:cstheme="majorBidi"/>
        </w:rPr>
      </w:pPr>
    </w:p>
    <w:p w:rsidR="0091356B" w:rsidRPr="004861B8" w:rsidRDefault="0091356B" w:rsidP="004561FD">
      <w:pPr>
        <w:pStyle w:val="Default"/>
        <w:jc w:val="center"/>
        <w:rPr>
          <w:rFonts w:asciiTheme="majorBidi" w:hAnsiTheme="majorBidi" w:cstheme="majorBidi"/>
          <w:b/>
          <w:bCs/>
          <w:sz w:val="22"/>
          <w:szCs w:val="22"/>
        </w:rPr>
      </w:pPr>
      <w:r w:rsidRPr="004861B8">
        <w:rPr>
          <w:rFonts w:asciiTheme="majorBidi" w:hAnsiTheme="majorBidi" w:cstheme="majorBidi"/>
          <w:b/>
          <w:bCs/>
          <w:sz w:val="22"/>
          <w:szCs w:val="22"/>
        </w:rPr>
        <w:t>Alyhya, W.</w:t>
      </w:r>
      <w:r w:rsidR="004561FD" w:rsidRPr="004861B8">
        <w:rPr>
          <w:rFonts w:asciiTheme="majorBidi" w:hAnsiTheme="majorBidi" w:cstheme="majorBidi"/>
          <w:b/>
          <w:bCs/>
          <w:sz w:val="22"/>
          <w:szCs w:val="22"/>
          <w:vertAlign w:val="superscript"/>
        </w:rPr>
        <w:t>*</w:t>
      </w:r>
      <w:r w:rsidRPr="004861B8">
        <w:rPr>
          <w:rFonts w:asciiTheme="majorBidi" w:hAnsiTheme="majorBidi" w:cstheme="majorBidi"/>
          <w:b/>
          <w:bCs/>
          <w:sz w:val="22"/>
          <w:szCs w:val="22"/>
        </w:rPr>
        <w:t>, Karihaloo, B.</w:t>
      </w:r>
      <w:r w:rsidR="00476426">
        <w:rPr>
          <w:rFonts w:asciiTheme="majorBidi" w:hAnsiTheme="majorBidi" w:cstheme="majorBidi"/>
          <w:b/>
          <w:bCs/>
          <w:sz w:val="22"/>
          <w:szCs w:val="22"/>
        </w:rPr>
        <w:t>L.</w:t>
      </w:r>
      <w:bookmarkStart w:id="0" w:name="_GoBack"/>
      <w:bookmarkEnd w:id="0"/>
      <w:r w:rsidRPr="004861B8">
        <w:rPr>
          <w:rFonts w:asciiTheme="majorBidi" w:hAnsiTheme="majorBidi" w:cstheme="majorBidi"/>
          <w:b/>
          <w:bCs/>
          <w:sz w:val="22"/>
          <w:szCs w:val="22"/>
        </w:rPr>
        <w:t xml:space="preserve"> and Kulasegaram, S.</w:t>
      </w:r>
    </w:p>
    <w:p w:rsidR="0091356B" w:rsidRPr="004861B8" w:rsidRDefault="0091356B" w:rsidP="0091356B">
      <w:pPr>
        <w:pStyle w:val="Default"/>
        <w:jc w:val="center"/>
        <w:rPr>
          <w:rFonts w:asciiTheme="majorBidi" w:hAnsiTheme="majorBidi" w:cstheme="majorBidi"/>
          <w:b/>
          <w:bCs/>
          <w:sz w:val="22"/>
          <w:szCs w:val="22"/>
        </w:rPr>
      </w:pPr>
      <w:r w:rsidRPr="004861B8">
        <w:rPr>
          <w:rFonts w:asciiTheme="majorBidi" w:hAnsiTheme="majorBidi" w:cstheme="majorBidi"/>
          <w:b/>
          <w:bCs/>
          <w:sz w:val="22"/>
          <w:szCs w:val="22"/>
        </w:rPr>
        <w:t>School of Engineering, Cardiff University</w:t>
      </w:r>
    </w:p>
    <w:p w:rsidR="0091356B" w:rsidRDefault="00476426" w:rsidP="00303B5E">
      <w:pPr>
        <w:pBdr>
          <w:bottom w:val="double" w:sz="4" w:space="1" w:color="auto"/>
        </w:pBdr>
        <w:autoSpaceDE w:val="0"/>
        <w:autoSpaceDN w:val="0"/>
        <w:adjustRightInd w:val="0"/>
        <w:spacing w:after="0" w:line="240" w:lineRule="auto"/>
        <w:jc w:val="center"/>
        <w:rPr>
          <w:rStyle w:val="Hyperlink"/>
          <w:rFonts w:asciiTheme="majorBidi" w:hAnsiTheme="majorBidi" w:cstheme="majorBidi"/>
        </w:rPr>
      </w:pPr>
      <w:hyperlink r:id="rId5" w:history="1">
        <w:r w:rsidR="00AE7BB6" w:rsidRPr="004861B8">
          <w:rPr>
            <w:rStyle w:val="Hyperlink"/>
            <w:rFonts w:asciiTheme="majorBidi" w:hAnsiTheme="majorBidi" w:cstheme="majorBidi"/>
            <w:vertAlign w:val="superscript"/>
          </w:rPr>
          <w:t>*</w:t>
        </w:r>
        <w:r w:rsidR="00AE7BB6" w:rsidRPr="004861B8">
          <w:rPr>
            <w:rStyle w:val="Hyperlink"/>
            <w:rFonts w:asciiTheme="majorBidi" w:hAnsiTheme="majorBidi" w:cstheme="majorBidi"/>
          </w:rPr>
          <w:t>Alyhyaws@Cardiff.ac.uk</w:t>
        </w:r>
      </w:hyperlink>
    </w:p>
    <w:p w:rsidR="00AE7BB6" w:rsidRPr="00DA55D5" w:rsidRDefault="00AE7BB6" w:rsidP="0091356B">
      <w:pPr>
        <w:autoSpaceDE w:val="0"/>
        <w:autoSpaceDN w:val="0"/>
        <w:adjustRightInd w:val="0"/>
        <w:spacing w:after="0" w:line="240" w:lineRule="auto"/>
        <w:jc w:val="center"/>
        <w:rPr>
          <w:rFonts w:asciiTheme="majorBidi" w:hAnsiTheme="majorBidi" w:cstheme="majorBidi"/>
          <w:b/>
          <w:bCs/>
          <w:color w:val="131413"/>
          <w:sz w:val="2"/>
          <w:szCs w:val="2"/>
          <w:u w:val="single"/>
        </w:rPr>
      </w:pPr>
    </w:p>
    <w:p w:rsidR="0091356B" w:rsidRPr="00DE2018" w:rsidRDefault="0091356B" w:rsidP="00303B5E">
      <w:pPr>
        <w:rPr>
          <w:rFonts w:asciiTheme="majorBidi" w:hAnsiTheme="majorBidi" w:cstheme="majorBidi"/>
          <w:b/>
          <w:bCs/>
          <w:color w:val="131413"/>
          <w:sz w:val="26"/>
          <w:szCs w:val="26"/>
        </w:rPr>
      </w:pPr>
      <w:r w:rsidRPr="00DE2018">
        <w:rPr>
          <w:rFonts w:asciiTheme="majorBidi" w:hAnsiTheme="majorBidi" w:cstheme="majorBidi"/>
          <w:b/>
          <w:bCs/>
          <w:color w:val="131413"/>
          <w:sz w:val="26"/>
          <w:szCs w:val="26"/>
        </w:rPr>
        <w:t>Abstract</w:t>
      </w:r>
    </w:p>
    <w:p w:rsidR="003B4325" w:rsidRPr="00DA55D5" w:rsidRDefault="00B3511E" w:rsidP="00A70AE8">
      <w:pPr>
        <w:autoSpaceDE w:val="0"/>
        <w:autoSpaceDN w:val="0"/>
        <w:adjustRightInd w:val="0"/>
        <w:spacing w:after="120" w:line="360" w:lineRule="auto"/>
        <w:jc w:val="both"/>
        <w:rPr>
          <w:rFonts w:asciiTheme="majorBidi" w:hAnsiTheme="majorBidi" w:cstheme="majorBidi"/>
          <w:sz w:val="24"/>
          <w:szCs w:val="24"/>
        </w:rPr>
      </w:pPr>
      <w:r w:rsidRPr="00DA55D5">
        <w:rPr>
          <w:rFonts w:asciiTheme="majorBidi" w:hAnsiTheme="majorBidi" w:cstheme="majorBidi"/>
          <w:sz w:val="24"/>
          <w:szCs w:val="24"/>
        </w:rPr>
        <w:t xml:space="preserve">Computational modelling of flow </w:t>
      </w:r>
      <w:r w:rsidR="00AE7BB6" w:rsidRPr="00DA55D5">
        <w:rPr>
          <w:rFonts w:asciiTheme="majorBidi" w:hAnsiTheme="majorBidi" w:cstheme="majorBidi"/>
          <w:sz w:val="24"/>
          <w:szCs w:val="24"/>
        </w:rPr>
        <w:t>for</w:t>
      </w:r>
      <w:r w:rsidRPr="00DA55D5">
        <w:rPr>
          <w:rFonts w:asciiTheme="majorBidi" w:hAnsiTheme="majorBidi" w:cstheme="majorBidi"/>
          <w:sz w:val="24"/>
          <w:szCs w:val="24"/>
        </w:rPr>
        <w:t xml:space="preserve"> </w:t>
      </w:r>
      <w:r w:rsidR="00AE7BB6" w:rsidRPr="00DA55D5">
        <w:rPr>
          <w:rFonts w:asciiTheme="majorBidi" w:hAnsiTheme="majorBidi" w:cstheme="majorBidi"/>
          <w:color w:val="000000" w:themeColor="text1"/>
          <w:sz w:val="24"/>
          <w:szCs w:val="24"/>
        </w:rPr>
        <w:t xml:space="preserve">a </w:t>
      </w:r>
      <w:r w:rsidRPr="00DA55D5">
        <w:rPr>
          <w:rFonts w:asciiTheme="majorBidi" w:hAnsiTheme="majorBidi" w:cstheme="majorBidi"/>
          <w:color w:val="000000" w:themeColor="text1"/>
          <w:sz w:val="24"/>
          <w:szCs w:val="24"/>
        </w:rPr>
        <w:t xml:space="preserve">fluid material </w:t>
      </w:r>
      <w:r w:rsidR="00AE7BB6" w:rsidRPr="00DA55D5">
        <w:rPr>
          <w:rFonts w:asciiTheme="majorBidi" w:hAnsiTheme="majorBidi" w:cstheme="majorBidi"/>
          <w:color w:val="000000" w:themeColor="text1"/>
          <w:sz w:val="24"/>
          <w:szCs w:val="24"/>
        </w:rPr>
        <w:t>such as</w:t>
      </w:r>
      <w:r w:rsidRPr="00DA55D5">
        <w:rPr>
          <w:rFonts w:asciiTheme="majorBidi" w:hAnsiTheme="majorBidi" w:cstheme="majorBidi"/>
          <w:color w:val="000000" w:themeColor="text1"/>
          <w:sz w:val="24"/>
          <w:szCs w:val="24"/>
        </w:rPr>
        <w:t xml:space="preserve"> self-compacting concrete (SCC) could be a potential tool for understanding its rheological behaviour </w:t>
      </w:r>
      <w:r w:rsidR="00A70AE8">
        <w:rPr>
          <w:rFonts w:asciiTheme="majorBidi" w:hAnsiTheme="majorBidi" w:cstheme="majorBidi"/>
          <w:color w:val="000000" w:themeColor="text1"/>
          <w:sz w:val="24"/>
          <w:szCs w:val="24"/>
        </w:rPr>
        <w:t>and</w:t>
      </w:r>
      <w:r w:rsidRPr="00DA55D5">
        <w:rPr>
          <w:rFonts w:asciiTheme="majorBidi" w:hAnsiTheme="majorBidi" w:cstheme="majorBidi"/>
          <w:color w:val="000000" w:themeColor="text1"/>
          <w:sz w:val="24"/>
          <w:szCs w:val="24"/>
        </w:rPr>
        <w:t xml:space="preserve"> for mix proportioning</w:t>
      </w:r>
      <w:r w:rsidR="00A70AE8" w:rsidRPr="00A70AE8">
        <w:rPr>
          <w:rFonts w:asciiTheme="majorBidi" w:hAnsiTheme="majorBidi" w:cstheme="majorBidi"/>
          <w:color w:val="000000" w:themeColor="text1"/>
          <w:sz w:val="24"/>
          <w:szCs w:val="24"/>
        </w:rPr>
        <w:t xml:space="preserve"> </w:t>
      </w:r>
      <w:r w:rsidR="00A70AE8" w:rsidRPr="00DA55D5">
        <w:rPr>
          <w:rFonts w:asciiTheme="majorBidi" w:hAnsiTheme="majorBidi" w:cstheme="majorBidi"/>
          <w:color w:val="000000" w:themeColor="text1"/>
          <w:sz w:val="24"/>
          <w:szCs w:val="24"/>
        </w:rPr>
        <w:t>as well</w:t>
      </w:r>
      <w:r w:rsidRPr="00DA55D5">
        <w:rPr>
          <w:rFonts w:asciiTheme="majorBidi" w:hAnsiTheme="majorBidi" w:cstheme="majorBidi"/>
          <w:color w:val="000000" w:themeColor="text1"/>
          <w:sz w:val="24"/>
          <w:szCs w:val="24"/>
        </w:rPr>
        <w:t xml:space="preserve">. The present paper reports </w:t>
      </w:r>
      <w:r w:rsidR="00DA55D5">
        <w:rPr>
          <w:rFonts w:asciiTheme="majorBidi" w:hAnsiTheme="majorBidi" w:cstheme="majorBidi"/>
          <w:color w:val="000000" w:themeColor="text1"/>
          <w:sz w:val="24"/>
          <w:szCs w:val="24"/>
        </w:rPr>
        <w:t xml:space="preserve">a </w:t>
      </w:r>
      <w:r w:rsidRPr="00DA55D5">
        <w:rPr>
          <w:rFonts w:asciiTheme="majorBidi" w:hAnsiTheme="majorBidi" w:cstheme="majorBidi"/>
          <w:color w:val="000000" w:themeColor="text1"/>
          <w:sz w:val="24"/>
          <w:szCs w:val="24"/>
        </w:rPr>
        <w:t xml:space="preserve">recent numerical investigation of the rheological behaviour of fresh SCC in V-funnel test using </w:t>
      </w:r>
      <w:r w:rsidR="002819FB" w:rsidRPr="00DA55D5">
        <w:rPr>
          <w:rFonts w:asciiTheme="majorBidi" w:hAnsiTheme="majorBidi" w:cstheme="majorBidi"/>
          <w:color w:val="000000" w:themeColor="text1"/>
          <w:sz w:val="24"/>
          <w:szCs w:val="24"/>
        </w:rPr>
        <w:t>3D</w:t>
      </w:r>
      <w:r w:rsidRPr="00DA55D5">
        <w:rPr>
          <w:rFonts w:asciiTheme="majorBidi" w:hAnsiTheme="majorBidi" w:cstheme="majorBidi"/>
          <w:color w:val="000000" w:themeColor="text1"/>
          <w:sz w:val="24"/>
          <w:szCs w:val="24"/>
        </w:rPr>
        <w:t xml:space="preserve"> mesh-less smooth particle hydrodynamics (SPH) computational technique. It may be the most appropriate and practical </w:t>
      </w:r>
      <w:proofErr w:type="gramStart"/>
      <w:r w:rsidRPr="00DA55D5">
        <w:rPr>
          <w:rFonts w:asciiTheme="majorBidi" w:hAnsiTheme="majorBidi" w:cstheme="majorBidi"/>
          <w:color w:val="000000" w:themeColor="text1"/>
          <w:sz w:val="24"/>
          <w:szCs w:val="24"/>
        </w:rPr>
        <w:t>technique in spite of there are</w:t>
      </w:r>
      <w:proofErr w:type="gramEnd"/>
      <w:r w:rsidRPr="00DA55D5">
        <w:rPr>
          <w:rFonts w:asciiTheme="majorBidi" w:hAnsiTheme="majorBidi" w:cstheme="majorBidi"/>
          <w:color w:val="000000" w:themeColor="text1"/>
          <w:sz w:val="24"/>
          <w:szCs w:val="24"/>
        </w:rPr>
        <w:t> </w:t>
      </w:r>
      <w:hyperlink r:id="rId6" w:history="1">
        <w:r w:rsidRPr="00DA55D5">
          <w:rPr>
            <w:rFonts w:asciiTheme="majorBidi" w:hAnsiTheme="majorBidi" w:cstheme="majorBidi"/>
            <w:color w:val="000000" w:themeColor="text1"/>
            <w:sz w:val="24"/>
            <w:szCs w:val="24"/>
          </w:rPr>
          <w:t>lots of</w:t>
        </w:r>
      </w:hyperlink>
      <w:r w:rsidRPr="00DA55D5">
        <w:rPr>
          <w:rFonts w:asciiTheme="majorBidi" w:hAnsiTheme="majorBidi" w:cstheme="majorBidi"/>
          <w:color w:val="000000" w:themeColor="text1"/>
          <w:sz w:val="24"/>
          <w:szCs w:val="24"/>
        </w:rPr>
        <w:t xml:space="preserve"> simulation </w:t>
      </w:r>
      <w:hyperlink r:id="rId7" w:history="1">
        <w:r w:rsidRPr="00DA55D5">
          <w:rPr>
            <w:rFonts w:asciiTheme="majorBidi" w:hAnsiTheme="majorBidi" w:cstheme="majorBidi"/>
            <w:color w:val="000000" w:themeColor="text1"/>
            <w:sz w:val="24"/>
            <w:szCs w:val="24"/>
          </w:rPr>
          <w:t>techniques</w:t>
        </w:r>
      </w:hyperlink>
      <w:r w:rsidRPr="00DA55D5">
        <w:rPr>
          <w:rFonts w:asciiTheme="majorBidi" w:hAnsiTheme="majorBidi" w:cstheme="majorBidi"/>
          <w:color w:val="000000" w:themeColor="text1"/>
          <w:sz w:val="24"/>
          <w:szCs w:val="24"/>
        </w:rPr>
        <w:t xml:space="preserve"> as it provides advantages</w:t>
      </w:r>
      <w:r w:rsidR="00731F80" w:rsidRPr="00DA55D5">
        <w:rPr>
          <w:rFonts w:asciiTheme="majorBidi" w:hAnsiTheme="majorBidi" w:cstheme="majorBidi"/>
          <w:color w:val="000000" w:themeColor="text1"/>
          <w:sz w:val="24"/>
          <w:szCs w:val="24"/>
        </w:rPr>
        <w:t>: t</w:t>
      </w:r>
      <w:r w:rsidR="003B4325" w:rsidRPr="00DA55D5">
        <w:rPr>
          <w:rFonts w:asciiTheme="majorBidi" w:hAnsiTheme="majorBidi" w:cstheme="majorBidi"/>
          <w:color w:val="000000" w:themeColor="text1"/>
          <w:sz w:val="24"/>
          <w:szCs w:val="24"/>
        </w:rPr>
        <w:t xml:space="preserve">he </w:t>
      </w:r>
      <w:r w:rsidR="00785A04" w:rsidRPr="00DA55D5">
        <w:rPr>
          <w:rFonts w:asciiTheme="majorBidi" w:hAnsiTheme="majorBidi" w:cstheme="majorBidi"/>
          <w:color w:val="000000" w:themeColor="text1"/>
          <w:sz w:val="24"/>
          <w:szCs w:val="24"/>
        </w:rPr>
        <w:t xml:space="preserve">fully </w:t>
      </w:r>
      <w:r w:rsidR="002819FB" w:rsidRPr="00DA55D5">
        <w:rPr>
          <w:rFonts w:asciiTheme="majorBidi" w:hAnsiTheme="majorBidi" w:cstheme="majorBidi"/>
          <w:color w:val="000000" w:themeColor="text1"/>
          <w:sz w:val="24"/>
          <w:szCs w:val="24"/>
        </w:rPr>
        <w:t xml:space="preserve">Lagrangian </w:t>
      </w:r>
      <w:r w:rsidR="003B4325" w:rsidRPr="00DA55D5">
        <w:rPr>
          <w:rFonts w:asciiTheme="majorBidi" w:hAnsiTheme="majorBidi" w:cstheme="majorBidi"/>
          <w:color w:val="000000" w:themeColor="text1"/>
          <w:sz w:val="24"/>
          <w:szCs w:val="24"/>
        </w:rPr>
        <w:t xml:space="preserve">SPH </w:t>
      </w:r>
      <w:r w:rsidR="00785A04" w:rsidRPr="00DA55D5">
        <w:rPr>
          <w:rFonts w:asciiTheme="majorBidi" w:hAnsiTheme="majorBidi" w:cstheme="majorBidi"/>
          <w:color w:val="000000" w:themeColor="text1"/>
          <w:sz w:val="24"/>
          <w:szCs w:val="24"/>
        </w:rPr>
        <w:t xml:space="preserve">approach </w:t>
      </w:r>
      <w:r w:rsidR="003B4325" w:rsidRPr="00DA55D5">
        <w:rPr>
          <w:rFonts w:asciiTheme="majorBidi" w:hAnsiTheme="majorBidi" w:cstheme="majorBidi"/>
          <w:color w:val="000000" w:themeColor="text1"/>
          <w:sz w:val="24"/>
          <w:szCs w:val="24"/>
        </w:rPr>
        <w:t xml:space="preserve">has significant capabilities in modelling the flow of fluids with free </w:t>
      </w:r>
      <w:r w:rsidR="003B4325" w:rsidRPr="00DA55D5">
        <w:rPr>
          <w:rFonts w:asciiTheme="majorBidi" w:hAnsiTheme="majorBidi" w:cstheme="majorBidi"/>
          <w:sz w:val="24"/>
          <w:szCs w:val="24"/>
        </w:rPr>
        <w:t>surface flow.</w:t>
      </w:r>
      <w:r w:rsidRPr="00DA55D5">
        <w:rPr>
          <w:rFonts w:asciiTheme="majorBidi" w:hAnsiTheme="majorBidi" w:cstheme="majorBidi"/>
          <w:sz w:val="24"/>
          <w:szCs w:val="24"/>
        </w:rPr>
        <w:t xml:space="preserve"> </w:t>
      </w:r>
      <w:r w:rsidR="00731F80" w:rsidRPr="00DA55D5">
        <w:rPr>
          <w:rFonts w:asciiTheme="majorBidi" w:hAnsiTheme="majorBidi" w:cstheme="majorBidi"/>
          <w:sz w:val="24"/>
          <w:szCs w:val="24"/>
        </w:rPr>
        <w:t>This approach</w:t>
      </w:r>
      <w:r w:rsidRPr="00DA55D5">
        <w:rPr>
          <w:rFonts w:asciiTheme="majorBidi" w:hAnsiTheme="majorBidi" w:cstheme="majorBidi"/>
          <w:sz w:val="24"/>
          <w:szCs w:val="24"/>
        </w:rPr>
        <w:t xml:space="preserve"> could deal with a </w:t>
      </w:r>
      <w:r w:rsidR="00785A04" w:rsidRPr="00DA55D5">
        <w:rPr>
          <w:rFonts w:asciiTheme="majorBidi" w:hAnsiTheme="majorBidi" w:cstheme="majorBidi"/>
          <w:sz w:val="24"/>
          <w:szCs w:val="24"/>
        </w:rPr>
        <w:t xml:space="preserve">two-phase </w:t>
      </w:r>
      <w:r w:rsidRPr="00DA55D5">
        <w:rPr>
          <w:rFonts w:asciiTheme="majorBidi" w:hAnsiTheme="majorBidi" w:cstheme="majorBidi"/>
          <w:sz w:val="24"/>
          <w:szCs w:val="24"/>
        </w:rPr>
        <w:t>suspension</w:t>
      </w:r>
      <w:r w:rsidR="00785A04" w:rsidRPr="00DA55D5">
        <w:rPr>
          <w:rFonts w:asciiTheme="majorBidi" w:hAnsiTheme="majorBidi" w:cstheme="majorBidi"/>
          <w:sz w:val="24"/>
          <w:szCs w:val="24"/>
        </w:rPr>
        <w:t xml:space="preserve"> flow</w:t>
      </w:r>
      <w:r w:rsidRPr="00DA55D5">
        <w:rPr>
          <w:rFonts w:asciiTheme="majorBidi" w:hAnsiTheme="majorBidi" w:cstheme="majorBidi"/>
          <w:sz w:val="24"/>
          <w:szCs w:val="24"/>
        </w:rPr>
        <w:t xml:space="preserve"> of a wide range of sizes for particles suspended in a viscous paste matrix. </w:t>
      </w:r>
    </w:p>
    <w:p w:rsidR="003B4325" w:rsidRPr="00DA55D5" w:rsidRDefault="00B3511E" w:rsidP="00A70AE8">
      <w:pPr>
        <w:autoSpaceDE w:val="0"/>
        <w:autoSpaceDN w:val="0"/>
        <w:adjustRightInd w:val="0"/>
        <w:spacing w:after="120" w:line="360" w:lineRule="auto"/>
        <w:jc w:val="both"/>
        <w:rPr>
          <w:rFonts w:asciiTheme="majorBidi" w:hAnsiTheme="majorBidi" w:cstheme="majorBidi"/>
          <w:sz w:val="24"/>
          <w:szCs w:val="24"/>
        </w:rPr>
      </w:pPr>
      <w:r w:rsidRPr="00DA55D5">
        <w:rPr>
          <w:rFonts w:asciiTheme="majorBidi" w:hAnsiTheme="majorBidi" w:cstheme="majorBidi"/>
          <w:sz w:val="24"/>
          <w:szCs w:val="24"/>
        </w:rPr>
        <w:t>A great number of researchers considers SCC in most cases to behave like a Bingham model. Such model is characterized by two parameters: the yield stress and the plastic viscosity. The yield stress is the stress needed for the concrete to initiate flow, while the plastic viscosity is a characterization of the flow of the concrete once the stress is higher than the yield stress.</w:t>
      </w:r>
      <w:r w:rsidR="003B4325" w:rsidRPr="00DA55D5">
        <w:rPr>
          <w:rFonts w:asciiTheme="majorBidi" w:hAnsiTheme="majorBidi" w:cstheme="majorBidi"/>
          <w:sz w:val="24"/>
          <w:szCs w:val="24"/>
        </w:rPr>
        <w:t xml:space="preserve"> </w:t>
      </w:r>
      <w:r w:rsidRPr="00DA55D5">
        <w:rPr>
          <w:rFonts w:asciiTheme="majorBidi" w:hAnsiTheme="majorBidi" w:cstheme="majorBidi"/>
          <w:sz w:val="24"/>
          <w:szCs w:val="24"/>
        </w:rPr>
        <w:t xml:space="preserve">The plastic viscosity of the SCC is estimated quite </w:t>
      </w:r>
      <w:r w:rsidR="009170E1" w:rsidRPr="00DA55D5">
        <w:rPr>
          <w:rFonts w:asciiTheme="majorBidi" w:hAnsiTheme="majorBidi" w:cstheme="majorBidi"/>
          <w:sz w:val="24"/>
          <w:szCs w:val="24"/>
        </w:rPr>
        <w:t>accurately from</w:t>
      </w:r>
      <w:r w:rsidRPr="00DA55D5">
        <w:rPr>
          <w:rFonts w:asciiTheme="majorBidi" w:hAnsiTheme="majorBidi" w:cstheme="majorBidi"/>
          <w:sz w:val="24"/>
          <w:szCs w:val="24"/>
        </w:rPr>
        <w:t xml:space="preserve"> the measured viscosity of the paste following the procedure of the micromechanical model </w:t>
      </w:r>
      <w:r w:rsidR="009170E1" w:rsidRPr="00DA55D5">
        <w:rPr>
          <w:rFonts w:asciiTheme="majorBidi" w:hAnsiTheme="majorBidi" w:cstheme="majorBidi"/>
          <w:sz w:val="24"/>
          <w:szCs w:val="24"/>
        </w:rPr>
        <w:t xml:space="preserve">in which second phase particles (aggregates) are treated as rigid </w:t>
      </w:r>
      <w:proofErr w:type="gramStart"/>
      <w:r w:rsidR="009170E1" w:rsidRPr="00DA55D5">
        <w:rPr>
          <w:rFonts w:asciiTheme="majorBidi" w:hAnsiTheme="majorBidi" w:cstheme="majorBidi"/>
          <w:sz w:val="24"/>
          <w:szCs w:val="24"/>
        </w:rPr>
        <w:t>spheres</w:t>
      </w:r>
      <w:proofErr w:type="gramEnd"/>
      <w:r w:rsidR="009170E1" w:rsidRPr="00DA55D5">
        <w:rPr>
          <w:rFonts w:asciiTheme="majorBidi" w:hAnsiTheme="majorBidi" w:cstheme="majorBidi"/>
          <w:sz w:val="24"/>
          <w:szCs w:val="24"/>
        </w:rPr>
        <w:t xml:space="preserve">. </w:t>
      </w:r>
    </w:p>
    <w:p w:rsidR="00A70AE8" w:rsidRDefault="00A70AE8" w:rsidP="00A70AE8">
      <w:pPr>
        <w:pBdr>
          <w:bottom w:val="single" w:sz="4" w:space="1" w:color="auto"/>
        </w:pBdr>
        <w:spacing w:after="120" w:line="360" w:lineRule="auto"/>
        <w:jc w:val="both"/>
        <w:rPr>
          <w:rFonts w:asciiTheme="majorBidi" w:hAnsiTheme="majorBidi" w:cstheme="majorBidi"/>
          <w:sz w:val="24"/>
          <w:szCs w:val="24"/>
        </w:rPr>
      </w:pPr>
      <w:r w:rsidRPr="00A70AE8">
        <w:rPr>
          <w:rFonts w:asciiTheme="majorBidi" w:hAnsiTheme="majorBidi" w:cstheme="majorBidi"/>
          <w:sz w:val="24"/>
          <w:szCs w:val="24"/>
        </w:rPr>
        <w:t xml:space="preserve">It is the aim of this paper to </w:t>
      </w:r>
      <w:r>
        <w:rPr>
          <w:rFonts w:asciiTheme="majorBidi" w:hAnsiTheme="majorBidi" w:cstheme="majorBidi"/>
          <w:sz w:val="24"/>
          <w:szCs w:val="24"/>
        </w:rPr>
        <w:t>develop a</w:t>
      </w:r>
      <w:r w:rsidRPr="00860D4D">
        <w:rPr>
          <w:rFonts w:asciiTheme="majorBidi" w:hAnsiTheme="majorBidi" w:cstheme="majorBidi"/>
          <w:sz w:val="24"/>
          <w:szCs w:val="24"/>
        </w:rPr>
        <w:t xml:space="preserve"> new simple approach to simulate the flow of SCC in the V-funnel </w:t>
      </w:r>
      <w:r>
        <w:rPr>
          <w:rFonts w:asciiTheme="majorBidi" w:hAnsiTheme="majorBidi" w:cstheme="majorBidi"/>
          <w:sz w:val="24"/>
          <w:szCs w:val="24"/>
        </w:rPr>
        <w:t xml:space="preserve">test </w:t>
      </w:r>
      <w:r w:rsidRPr="00860D4D">
        <w:rPr>
          <w:rFonts w:asciiTheme="majorBidi" w:hAnsiTheme="majorBidi" w:cstheme="majorBidi"/>
          <w:sz w:val="24"/>
          <w:szCs w:val="24"/>
        </w:rPr>
        <w:t xml:space="preserve">using </w:t>
      </w:r>
      <w:r>
        <w:rPr>
          <w:rFonts w:asciiTheme="majorBidi" w:hAnsiTheme="majorBidi" w:cstheme="majorBidi"/>
          <w:sz w:val="24"/>
          <w:szCs w:val="24"/>
        </w:rPr>
        <w:t>a</w:t>
      </w:r>
      <w:r w:rsidRPr="00860D4D">
        <w:rPr>
          <w:rFonts w:asciiTheme="majorBidi" w:hAnsiTheme="majorBidi" w:cstheme="majorBidi"/>
          <w:sz w:val="24"/>
          <w:szCs w:val="24"/>
        </w:rPr>
        <w:t xml:space="preserve"> three-dimensional flow simulation containing aggregate particles of various sizes</w:t>
      </w:r>
      <w:r>
        <w:rPr>
          <w:rFonts w:asciiTheme="majorBidi" w:hAnsiTheme="majorBidi" w:cstheme="majorBidi"/>
          <w:sz w:val="24"/>
          <w:szCs w:val="24"/>
        </w:rPr>
        <w:t>. This will</w:t>
      </w:r>
      <w:r w:rsidRPr="00A70AE8">
        <w:rPr>
          <w:rFonts w:asciiTheme="majorBidi" w:hAnsiTheme="majorBidi" w:cstheme="majorBidi"/>
          <w:sz w:val="24"/>
          <w:szCs w:val="24"/>
        </w:rPr>
        <w:t xml:space="preserve"> provide a comparison tool for the discharge time with that suggested by the EFNARC guidelines</w:t>
      </w:r>
      <w:r>
        <w:rPr>
          <w:rFonts w:asciiTheme="majorBidi" w:hAnsiTheme="majorBidi" w:cstheme="majorBidi"/>
          <w:sz w:val="24"/>
          <w:szCs w:val="24"/>
        </w:rPr>
        <w:t>.</w:t>
      </w:r>
      <w:r w:rsidRPr="00A70AE8">
        <w:rPr>
          <w:rFonts w:asciiTheme="majorBidi" w:hAnsiTheme="majorBidi" w:cstheme="majorBidi"/>
          <w:sz w:val="24"/>
          <w:szCs w:val="24"/>
        </w:rPr>
        <w:t xml:space="preserve"> SCC mixes of varying strengths and performance were prepared to meet the flow-ability, passing ability and segregation resistance criteria using the slump flow, J-ring, L-box and V-funnel tests. The encouraging results of the numerical simulation in comparison with the results of the experimental tests confirmed the capability of SPH and the rheological model to predict SCC flow and mould-filling behaviour.</w:t>
      </w:r>
    </w:p>
    <w:p w:rsidR="00A70AE8" w:rsidRPr="00DA55D5" w:rsidRDefault="00A70AE8" w:rsidP="00A70AE8">
      <w:pPr>
        <w:jc w:val="both"/>
        <w:rPr>
          <w:rFonts w:asciiTheme="majorBidi" w:hAnsiTheme="majorBidi" w:cstheme="majorBidi"/>
          <w:sz w:val="24"/>
          <w:szCs w:val="24"/>
        </w:rPr>
      </w:pPr>
    </w:p>
    <w:p w:rsidR="00A70AE8" w:rsidRPr="00A70AE8" w:rsidRDefault="00B71BF2" w:rsidP="00A70AE8">
      <w:pPr>
        <w:rPr>
          <w:rFonts w:asciiTheme="majorBidi" w:hAnsiTheme="majorBidi" w:cstheme="majorBidi"/>
        </w:rPr>
      </w:pPr>
      <w:r w:rsidRPr="00A70AE8">
        <w:rPr>
          <w:rFonts w:asciiTheme="majorBidi" w:hAnsiTheme="majorBidi" w:cstheme="majorBidi"/>
          <w:b/>
          <w:bCs/>
          <w:color w:val="131413"/>
        </w:rPr>
        <w:t>Keywords</w:t>
      </w:r>
      <w:r w:rsidRPr="00A70AE8">
        <w:rPr>
          <w:rFonts w:asciiTheme="majorBidi" w:hAnsiTheme="majorBidi" w:cstheme="majorBidi"/>
        </w:rPr>
        <w:t>: Self-compacting concrete; SPH; Bingham parameters; V-funnel.</w:t>
      </w:r>
    </w:p>
    <w:p w:rsidR="00A70AE8" w:rsidRDefault="00A70AE8" w:rsidP="00303B5E">
      <w:pPr>
        <w:rPr>
          <w:rFonts w:asciiTheme="majorBidi" w:hAnsiTheme="majorBidi" w:cstheme="majorBidi"/>
          <w:sz w:val="24"/>
          <w:szCs w:val="24"/>
        </w:rPr>
      </w:pPr>
    </w:p>
    <w:sectPr w:rsidR="00A70AE8" w:rsidSect="00303B5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56B"/>
    <w:rsid w:val="0003142A"/>
    <w:rsid w:val="000F4790"/>
    <w:rsid w:val="00113BB5"/>
    <w:rsid w:val="00172677"/>
    <w:rsid w:val="001C6D38"/>
    <w:rsid w:val="002666AC"/>
    <w:rsid w:val="002819FB"/>
    <w:rsid w:val="00303B5E"/>
    <w:rsid w:val="003B4325"/>
    <w:rsid w:val="004561FD"/>
    <w:rsid w:val="00476426"/>
    <w:rsid w:val="004861B8"/>
    <w:rsid w:val="00497A74"/>
    <w:rsid w:val="004A2ADE"/>
    <w:rsid w:val="00522A45"/>
    <w:rsid w:val="005678D4"/>
    <w:rsid w:val="005A10E0"/>
    <w:rsid w:val="005B3C54"/>
    <w:rsid w:val="005F7D55"/>
    <w:rsid w:val="00635400"/>
    <w:rsid w:val="006D30EB"/>
    <w:rsid w:val="006E3F92"/>
    <w:rsid w:val="00731F80"/>
    <w:rsid w:val="00785A04"/>
    <w:rsid w:val="007D2B9B"/>
    <w:rsid w:val="00860D4D"/>
    <w:rsid w:val="00871B19"/>
    <w:rsid w:val="008C11E7"/>
    <w:rsid w:val="008F0D7C"/>
    <w:rsid w:val="00903AEB"/>
    <w:rsid w:val="0091356B"/>
    <w:rsid w:val="009170E1"/>
    <w:rsid w:val="0099150F"/>
    <w:rsid w:val="00A70AE8"/>
    <w:rsid w:val="00A9799E"/>
    <w:rsid w:val="00AE7BB6"/>
    <w:rsid w:val="00B15740"/>
    <w:rsid w:val="00B3511E"/>
    <w:rsid w:val="00B71BF2"/>
    <w:rsid w:val="00BD0ABA"/>
    <w:rsid w:val="00C35E61"/>
    <w:rsid w:val="00C42E2C"/>
    <w:rsid w:val="00CA09FA"/>
    <w:rsid w:val="00CE4305"/>
    <w:rsid w:val="00DA55D5"/>
    <w:rsid w:val="00DA6948"/>
    <w:rsid w:val="00DE2018"/>
    <w:rsid w:val="00EE6C09"/>
    <w:rsid w:val="00FA6DAD"/>
    <w:rsid w:val="00FE76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35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CE4305"/>
  </w:style>
  <w:style w:type="character" w:styleId="Hyperlink">
    <w:name w:val="Hyperlink"/>
    <w:basedOn w:val="DefaultParagraphFont"/>
    <w:uiPriority w:val="99"/>
    <w:unhideWhenUsed/>
    <w:rsid w:val="00CE4305"/>
    <w:rPr>
      <w:color w:val="0000FF"/>
      <w:u w:val="single"/>
    </w:rPr>
  </w:style>
  <w:style w:type="character" w:styleId="FollowedHyperlink">
    <w:name w:val="FollowedHyperlink"/>
    <w:basedOn w:val="DefaultParagraphFont"/>
    <w:uiPriority w:val="99"/>
    <w:semiHidden/>
    <w:unhideWhenUsed/>
    <w:rsid w:val="00DE201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35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CE4305"/>
  </w:style>
  <w:style w:type="character" w:styleId="Hyperlink">
    <w:name w:val="Hyperlink"/>
    <w:basedOn w:val="DefaultParagraphFont"/>
    <w:uiPriority w:val="99"/>
    <w:unhideWhenUsed/>
    <w:rsid w:val="00CE4305"/>
    <w:rPr>
      <w:color w:val="0000FF"/>
      <w:u w:val="single"/>
    </w:rPr>
  </w:style>
  <w:style w:type="character" w:styleId="FollowedHyperlink">
    <w:name w:val="FollowedHyperlink"/>
    <w:basedOn w:val="DefaultParagraphFont"/>
    <w:uiPriority w:val="99"/>
    <w:semiHidden/>
    <w:unhideWhenUsed/>
    <w:rsid w:val="00DE20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fehacker.com/5953183/three-of-the-most-evil-ways-to-manipulate-people-into-doing-what-you-wan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fehacker.com/5055641/persuade-people-with-subconscious-techniques" TargetMode="External"/><Relationship Id="rId5" Type="http://schemas.openxmlformats.org/officeDocument/2006/relationships/hyperlink" Target="mailto:*Alyhyaws@Cardiff.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insrv</cp:lastModifiedBy>
  <cp:revision>18</cp:revision>
  <dcterms:created xsi:type="dcterms:W3CDTF">2015-11-14T10:10:00Z</dcterms:created>
  <dcterms:modified xsi:type="dcterms:W3CDTF">2015-11-18T15:51:00Z</dcterms:modified>
</cp:coreProperties>
</file>