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A3" w:rsidRDefault="004A37F3" w:rsidP="00623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6233A3" w:rsidRPr="0025376D">
        <w:rPr>
          <w:rFonts w:ascii="Times New Roman" w:hAnsi="Times New Roman" w:cs="Times New Roman"/>
          <w:sz w:val="28"/>
          <w:szCs w:val="28"/>
        </w:rPr>
        <w:t xml:space="preserve">imulation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6233A3" w:rsidRPr="0025376D">
        <w:rPr>
          <w:rFonts w:ascii="Times New Roman" w:hAnsi="Times New Roman" w:cs="Times New Roman"/>
          <w:sz w:val="28"/>
          <w:szCs w:val="28"/>
        </w:rPr>
        <w:t>flow of self-compacting concrete in the</w:t>
      </w:r>
      <w:r w:rsidR="006233A3">
        <w:rPr>
          <w:rFonts w:ascii="Times New Roman" w:hAnsi="Times New Roman" w:cs="Times New Roman"/>
          <w:sz w:val="28"/>
          <w:szCs w:val="28"/>
        </w:rPr>
        <w:t xml:space="preserve"> L</w:t>
      </w:r>
      <w:r w:rsidR="006233A3" w:rsidRPr="0025376D">
        <w:rPr>
          <w:rFonts w:ascii="Times New Roman" w:hAnsi="Times New Roman" w:cs="Times New Roman"/>
          <w:sz w:val="28"/>
          <w:szCs w:val="28"/>
        </w:rPr>
        <w:t xml:space="preserve">-box using </w:t>
      </w:r>
      <w:r w:rsidR="006233A3" w:rsidRPr="0025376D">
        <w:rPr>
          <w:rFonts w:ascii="Times New Roman" w:hAnsi="Times New Roman" w:cs="Times New Roman"/>
          <w:color w:val="131413"/>
          <w:sz w:val="28"/>
          <w:szCs w:val="28"/>
        </w:rPr>
        <w:t xml:space="preserve">smooth particle </w:t>
      </w:r>
      <w:r w:rsidR="003C2BAA" w:rsidRPr="0025376D">
        <w:rPr>
          <w:rFonts w:ascii="Times New Roman" w:hAnsi="Times New Roman" w:cs="Times New Roman"/>
          <w:color w:val="131413"/>
          <w:sz w:val="28"/>
          <w:szCs w:val="28"/>
        </w:rPr>
        <w:t>hydrodynamics</w:t>
      </w:r>
      <w:r w:rsidR="003C2BAA">
        <w:rPr>
          <w:rFonts w:ascii="Times New Roman" w:hAnsi="Times New Roman" w:cs="Times New Roman"/>
          <w:color w:val="131413"/>
          <w:sz w:val="28"/>
          <w:szCs w:val="28"/>
        </w:rPr>
        <w:t xml:space="preserve"> (SPH)</w:t>
      </w:r>
      <w:r w:rsidR="006233A3" w:rsidRPr="0025376D">
        <w:rPr>
          <w:rFonts w:ascii="Times New Roman" w:hAnsi="Times New Roman" w:cs="Times New Roman"/>
          <w:color w:val="131413"/>
          <w:sz w:val="28"/>
          <w:szCs w:val="28"/>
        </w:rPr>
        <w:t xml:space="preserve"> method</w:t>
      </w:r>
      <w:r w:rsidR="003C2BAA">
        <w:rPr>
          <w:rFonts w:ascii="Times New Roman" w:hAnsi="Times New Roman" w:cs="Times New Roman"/>
          <w:color w:val="131413"/>
          <w:sz w:val="28"/>
          <w:szCs w:val="28"/>
        </w:rPr>
        <w:t xml:space="preserve"> </w:t>
      </w:r>
    </w:p>
    <w:p w:rsidR="006233A3" w:rsidRDefault="006233A3" w:rsidP="006233A3">
      <w:pPr>
        <w:pStyle w:val="Default"/>
      </w:pPr>
    </w:p>
    <w:p w:rsidR="006233A3" w:rsidRDefault="006233A3" w:rsidP="006233A3">
      <w:pPr>
        <w:pStyle w:val="Default"/>
        <w:spacing w:line="360" w:lineRule="auto"/>
        <w:jc w:val="center"/>
      </w:pPr>
      <w:proofErr w:type="gramStart"/>
      <w:r>
        <w:rPr>
          <w:sz w:val="23"/>
          <w:szCs w:val="23"/>
        </w:rPr>
        <w:t xml:space="preserve">Muna </w:t>
      </w:r>
      <w:r w:rsidR="004A37F3">
        <w:rPr>
          <w:sz w:val="23"/>
          <w:szCs w:val="23"/>
        </w:rPr>
        <w:t xml:space="preserve"> M</w:t>
      </w:r>
      <w:proofErr w:type="gramEnd"/>
      <w:r w:rsidR="004A37F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Al-Rubaye*, </w:t>
      </w:r>
      <w:proofErr w:type="spellStart"/>
      <w:r>
        <w:rPr>
          <w:sz w:val="23"/>
          <w:szCs w:val="23"/>
        </w:rPr>
        <w:t>Bhushan</w:t>
      </w:r>
      <w:proofErr w:type="spellEnd"/>
      <w:r>
        <w:rPr>
          <w:sz w:val="23"/>
          <w:szCs w:val="23"/>
        </w:rPr>
        <w:t xml:space="preserve"> L Karihaloo and Sivakumar Kulasegaram</w:t>
      </w:r>
    </w:p>
    <w:p w:rsidR="006233A3" w:rsidRDefault="006233A3" w:rsidP="006233A3">
      <w:pPr>
        <w:pStyle w:val="Default"/>
      </w:pPr>
    </w:p>
    <w:p w:rsidR="006233A3" w:rsidRDefault="006233A3" w:rsidP="006233A3">
      <w:pPr>
        <w:pStyle w:val="Default"/>
        <w:spacing w:line="360" w:lineRule="auto"/>
        <w:jc w:val="center"/>
      </w:pPr>
      <w:r>
        <w:t xml:space="preserve"> </w:t>
      </w:r>
      <w:r>
        <w:rPr>
          <w:sz w:val="23"/>
          <w:szCs w:val="23"/>
        </w:rPr>
        <w:t>School of Engineering, Cardiff University</w:t>
      </w:r>
    </w:p>
    <w:p w:rsidR="006233A3" w:rsidRDefault="007255BC" w:rsidP="006233A3">
      <w:pPr>
        <w:pStyle w:val="Default"/>
        <w:spacing w:line="360" w:lineRule="auto"/>
        <w:jc w:val="center"/>
        <w:rPr>
          <w:sz w:val="23"/>
          <w:szCs w:val="23"/>
        </w:rPr>
      </w:pPr>
      <w:hyperlink r:id="rId4" w:history="1">
        <w:r w:rsidR="006233A3" w:rsidRPr="00327F16">
          <w:rPr>
            <w:rStyle w:val="Hyperlink"/>
            <w:sz w:val="23"/>
            <w:szCs w:val="23"/>
          </w:rPr>
          <w:t>*AL-RubayeMM@Cardiff.ac.uk</w:t>
        </w:r>
      </w:hyperlink>
    </w:p>
    <w:p w:rsidR="00BA7B07" w:rsidRPr="00BA7B07" w:rsidRDefault="00BA7B07" w:rsidP="00BA7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478A" w:rsidRPr="00F81C59" w:rsidRDefault="00BA7B07" w:rsidP="00BA7B07">
      <w:pPr>
        <w:pStyle w:val="Default"/>
        <w:spacing w:line="360" w:lineRule="auto"/>
        <w:jc w:val="both"/>
        <w:rPr>
          <w:color w:val="131413"/>
        </w:rPr>
      </w:pPr>
      <w:r w:rsidRPr="00BA7B07">
        <w:t xml:space="preserve"> </w:t>
      </w:r>
      <w:r w:rsidR="005E39B0" w:rsidRPr="00F81C59">
        <w:t>Self-</w:t>
      </w:r>
      <w:r w:rsidR="00943EAD">
        <w:t>c</w:t>
      </w:r>
      <w:r w:rsidR="005E39B0" w:rsidRPr="00F81C59">
        <w:t xml:space="preserve">ompacting </w:t>
      </w:r>
      <w:r w:rsidR="00943EAD">
        <w:t>c</w:t>
      </w:r>
      <w:r w:rsidR="005E39B0" w:rsidRPr="00F81C59">
        <w:t xml:space="preserve">oncrete (SCC) has been widely used in </w:t>
      </w:r>
      <w:r w:rsidR="005E39B0" w:rsidRPr="00F81C59">
        <w:rPr>
          <w:color w:val="231F20"/>
        </w:rPr>
        <w:t xml:space="preserve">structures around the </w:t>
      </w:r>
      <w:r w:rsidR="00943EAD" w:rsidRPr="00F81C59">
        <w:rPr>
          <w:color w:val="231F20"/>
        </w:rPr>
        <w:t xml:space="preserve">world </w:t>
      </w:r>
      <w:r w:rsidR="00943EAD" w:rsidRPr="00F81C59">
        <w:t>because</w:t>
      </w:r>
      <w:r w:rsidR="005E39B0" w:rsidRPr="00F81C59">
        <w:t xml:space="preserve"> of </w:t>
      </w:r>
      <w:r w:rsidR="003C2BAA">
        <w:t xml:space="preserve">its </w:t>
      </w:r>
      <w:r w:rsidR="004A37F3">
        <w:t>ability of flow without external intervention</w:t>
      </w:r>
      <w:r w:rsidR="003C2BAA">
        <w:t xml:space="preserve">. </w:t>
      </w:r>
      <w:r w:rsidR="004A37F3">
        <w:t>The ability of p</w:t>
      </w:r>
      <w:r w:rsidR="005E39B0" w:rsidRPr="00F81C59">
        <w:rPr>
          <w:color w:val="000000" w:themeColor="text1"/>
        </w:rPr>
        <w:t xml:space="preserve">assing </w:t>
      </w:r>
      <w:r w:rsidR="004A37F3">
        <w:rPr>
          <w:color w:val="000000" w:themeColor="text1"/>
        </w:rPr>
        <w:t xml:space="preserve">around and between obstacles </w:t>
      </w:r>
      <w:r w:rsidR="005E39B0" w:rsidRPr="00F81C59">
        <w:rPr>
          <w:color w:val="000000" w:themeColor="text1"/>
        </w:rPr>
        <w:t xml:space="preserve">and </w:t>
      </w:r>
      <w:r w:rsidR="004A37F3">
        <w:rPr>
          <w:color w:val="000000" w:themeColor="text1"/>
        </w:rPr>
        <w:t xml:space="preserve">the </w:t>
      </w:r>
      <w:r w:rsidR="005E39B0" w:rsidRPr="00F81C59">
        <w:rPr>
          <w:color w:val="000000" w:themeColor="text1"/>
        </w:rPr>
        <w:t xml:space="preserve">filling </w:t>
      </w:r>
      <w:r w:rsidR="004A37F3">
        <w:rPr>
          <w:color w:val="000000" w:themeColor="text1"/>
        </w:rPr>
        <w:t xml:space="preserve">of </w:t>
      </w:r>
      <w:r w:rsidR="005E39B0" w:rsidRPr="00F81C59">
        <w:rPr>
          <w:color w:val="000000" w:themeColor="text1"/>
        </w:rPr>
        <w:t xml:space="preserve">the formwork are important properties of </w:t>
      </w:r>
      <w:r w:rsidR="00BF34D8" w:rsidRPr="00F81C59">
        <w:rPr>
          <w:color w:val="000000" w:themeColor="text1"/>
        </w:rPr>
        <w:t>SCC;</w:t>
      </w:r>
      <w:r w:rsidR="005E39B0" w:rsidRPr="00F81C59">
        <w:rPr>
          <w:color w:val="000000" w:themeColor="text1"/>
        </w:rPr>
        <w:t xml:space="preserve"> they determine how well the SCC mi</w:t>
      </w:r>
      <w:r w:rsidR="00DE1D0C" w:rsidRPr="00F81C59">
        <w:rPr>
          <w:color w:val="000000" w:themeColor="text1"/>
        </w:rPr>
        <w:t>x</w:t>
      </w:r>
      <w:r w:rsidR="005E39B0" w:rsidRPr="00F81C59">
        <w:rPr>
          <w:color w:val="000000" w:themeColor="text1"/>
        </w:rPr>
        <w:t xml:space="preserve"> can flow through confined and limited zones. For this reason, it is essential </w:t>
      </w:r>
      <w:r w:rsidR="005E39B0" w:rsidRPr="00F81C59">
        <w:t>to devise numerical tool</w:t>
      </w:r>
      <w:r w:rsidR="004A37F3">
        <w:t xml:space="preserve">s aimed at the simulation of how </w:t>
      </w:r>
      <w:r w:rsidR="004A37F3">
        <w:rPr>
          <w:color w:val="231F20"/>
        </w:rPr>
        <w:t>SCC</w:t>
      </w:r>
      <w:r w:rsidR="004A37F3">
        <w:t xml:space="preserve"> fills</w:t>
      </w:r>
      <w:r w:rsidR="005E39B0" w:rsidRPr="00F81C59">
        <w:t xml:space="preserve"> </w:t>
      </w:r>
      <w:r w:rsidR="004A37F3">
        <w:t>formwork as a homogeneous mass without the segregation of mix components.</w:t>
      </w:r>
      <w:r w:rsidR="00B97438" w:rsidRPr="00F81C59">
        <w:t xml:space="preserve"> </w:t>
      </w:r>
      <w:r w:rsidR="005E39B0" w:rsidRPr="00F81C59">
        <w:t>Th</w:t>
      </w:r>
      <w:r w:rsidR="00CB5142" w:rsidRPr="00F81C59">
        <w:t>e present</w:t>
      </w:r>
      <w:r w:rsidR="004A37F3">
        <w:t xml:space="preserve"> paper</w:t>
      </w:r>
      <w:r w:rsidR="005E39B0" w:rsidRPr="00F81C59">
        <w:t xml:space="preserve"> reports numerical investigation of the flow of SCC in the L-box using </w:t>
      </w:r>
      <w:r w:rsidR="005E39B0" w:rsidRPr="00F81C59">
        <w:rPr>
          <w:color w:val="000000" w:themeColor="text1"/>
        </w:rPr>
        <w:t>the</w:t>
      </w:r>
      <w:r w:rsidR="005E39B0" w:rsidRPr="00F81C59">
        <w:rPr>
          <w:color w:val="131413"/>
        </w:rPr>
        <w:t xml:space="preserve"> three-dimensional Lagrangian particle based smooth particle hydrodynamics (SPH) method</w:t>
      </w:r>
      <w:r w:rsidR="00565D3B">
        <w:rPr>
          <w:color w:val="131413"/>
        </w:rPr>
        <w:t xml:space="preserve">. </w:t>
      </w:r>
      <w:r w:rsidR="00A3221F">
        <w:rPr>
          <w:color w:val="131413"/>
        </w:rPr>
        <w:t>This numerical</w:t>
      </w:r>
      <w:r w:rsidR="00D9478A">
        <w:rPr>
          <w:color w:val="131413"/>
        </w:rPr>
        <w:t xml:space="preserve"> simulation</w:t>
      </w:r>
      <w:r w:rsidR="00A3221F">
        <w:rPr>
          <w:color w:val="131413"/>
        </w:rPr>
        <w:t xml:space="preserve"> </w:t>
      </w:r>
      <w:r w:rsidR="00D9478A">
        <w:rPr>
          <w:color w:val="131413"/>
        </w:rPr>
        <w:t xml:space="preserve">treats an SCC </w:t>
      </w:r>
      <w:r w:rsidR="00D9478A" w:rsidRPr="007E47A9">
        <w:rPr>
          <w:szCs w:val="20"/>
        </w:rPr>
        <w:t>mix as a non-Newtonian incompressible fluid whose rheology is</w:t>
      </w:r>
      <w:r w:rsidR="00D9478A">
        <w:rPr>
          <w:szCs w:val="20"/>
        </w:rPr>
        <w:t xml:space="preserve"> </w:t>
      </w:r>
      <w:r w:rsidR="00D9478A" w:rsidRPr="007E47A9">
        <w:rPr>
          <w:szCs w:val="20"/>
        </w:rPr>
        <w:t>best described by a Bingham-type model</w:t>
      </w:r>
      <w:r w:rsidR="00D9478A">
        <w:rPr>
          <w:szCs w:val="20"/>
        </w:rPr>
        <w:t>,</w:t>
      </w:r>
      <w:r w:rsidR="00D9478A" w:rsidRPr="007E47A9">
        <w:rPr>
          <w:szCs w:val="20"/>
        </w:rPr>
        <w:t xml:space="preserve"> which contains two material properties: the yield stress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τ</m:t>
            </m:r>
          </m:e>
          <m:sub>
            <m:r>
              <w:rPr>
                <w:rFonts w:ascii="Cambria Math" w:hAnsi="Cambria Math"/>
                <w:szCs w:val="20"/>
              </w:rPr>
              <m:t>y</m:t>
            </m:r>
          </m:sub>
        </m:sSub>
        <m:r>
          <w:rPr>
            <w:rFonts w:ascii="Cambria Math" w:hAnsi="Cambria Math"/>
            <w:szCs w:val="20"/>
          </w:rPr>
          <m:t xml:space="preserve"> </m:t>
        </m:r>
      </m:oMath>
      <w:r w:rsidR="00D9478A" w:rsidRPr="007E47A9">
        <w:rPr>
          <w:szCs w:val="20"/>
        </w:rPr>
        <w:t>and the plastic viscosity η.</w:t>
      </w:r>
      <w:r w:rsidR="00D9478A">
        <w:rPr>
          <w:szCs w:val="20"/>
        </w:rPr>
        <w:t xml:space="preserve">  </w:t>
      </w:r>
    </w:p>
    <w:p w:rsidR="004A37F3" w:rsidRDefault="001F5C86" w:rsidP="00BA7B07">
      <w:pPr>
        <w:pStyle w:val="Default"/>
        <w:spacing w:line="360" w:lineRule="auto"/>
        <w:jc w:val="both"/>
      </w:pPr>
      <w:r w:rsidRPr="001F5C86">
        <w:rPr>
          <w:szCs w:val="20"/>
        </w:rPr>
        <w:t xml:space="preserve">There are two aims of this modelling simulation; </w:t>
      </w:r>
      <w:r w:rsidR="004A37F3">
        <w:rPr>
          <w:color w:val="auto"/>
          <w:szCs w:val="20"/>
        </w:rPr>
        <w:t>the first</w:t>
      </w:r>
      <w:r w:rsidRPr="00A3221F">
        <w:rPr>
          <w:color w:val="auto"/>
          <w:szCs w:val="20"/>
        </w:rPr>
        <w:t xml:space="preserve"> i</w:t>
      </w:r>
      <w:r w:rsidR="00171967" w:rsidRPr="00A3221F">
        <w:rPr>
          <w:color w:val="auto"/>
          <w:szCs w:val="20"/>
        </w:rPr>
        <w:t xml:space="preserve">s to investigate the effect of </w:t>
      </w:r>
      <w:r w:rsidR="004A37F3">
        <w:rPr>
          <w:color w:val="auto"/>
          <w:szCs w:val="20"/>
        </w:rPr>
        <w:t xml:space="preserve">the inevitable delay in the lifting of the </w:t>
      </w:r>
      <w:r w:rsidR="00171967" w:rsidRPr="00A3221F">
        <w:rPr>
          <w:color w:val="auto"/>
          <w:szCs w:val="20"/>
        </w:rPr>
        <w:t>L-</w:t>
      </w:r>
      <w:r w:rsidR="004A37F3">
        <w:rPr>
          <w:color w:val="auto"/>
        </w:rPr>
        <w:t>box manually</w:t>
      </w:r>
      <w:r w:rsidR="00171967" w:rsidRPr="00A3221F">
        <w:rPr>
          <w:color w:val="auto"/>
        </w:rPr>
        <w:t xml:space="preserve"> gate</w:t>
      </w:r>
      <w:r w:rsidR="00A3221F" w:rsidRPr="00A3221F">
        <w:rPr>
          <w:color w:val="auto"/>
          <w:szCs w:val="20"/>
        </w:rPr>
        <w:t xml:space="preserve"> </w:t>
      </w:r>
      <w:r w:rsidRPr="00A3221F">
        <w:rPr>
          <w:color w:val="auto"/>
          <w:szCs w:val="20"/>
        </w:rPr>
        <w:t xml:space="preserve">on the flow </w:t>
      </w:r>
      <w:r w:rsidR="004A37F3">
        <w:rPr>
          <w:color w:val="auto"/>
          <w:szCs w:val="20"/>
        </w:rPr>
        <w:t xml:space="preserve">times. </w:t>
      </w:r>
      <w:r w:rsidR="004A37F3">
        <w:rPr>
          <w:szCs w:val="20"/>
        </w:rPr>
        <w:t>The second</w:t>
      </w:r>
      <w:r w:rsidR="00366D69" w:rsidRPr="00F81C59">
        <w:rPr>
          <w:szCs w:val="20"/>
        </w:rPr>
        <w:t xml:space="preserve"> aim is to reveal the distribution of coarse aggregate particles larger than or equal to 8 mm</w:t>
      </w:r>
      <w:r w:rsidR="004A37F3">
        <w:rPr>
          <w:szCs w:val="20"/>
        </w:rPr>
        <w:t xml:space="preserve"> in the mix</w:t>
      </w:r>
      <w:r w:rsidR="00366D69" w:rsidRPr="00F81C59">
        <w:rPr>
          <w:szCs w:val="20"/>
        </w:rPr>
        <w:t xml:space="preserve"> and </w:t>
      </w:r>
      <w:r w:rsidR="004A37F3">
        <w:rPr>
          <w:szCs w:val="20"/>
        </w:rPr>
        <w:t xml:space="preserve">to </w:t>
      </w:r>
      <w:r w:rsidR="00366D69" w:rsidRPr="00F81C59">
        <w:rPr>
          <w:szCs w:val="20"/>
        </w:rPr>
        <w:t xml:space="preserve">compare </w:t>
      </w:r>
      <w:r w:rsidR="004A37F3">
        <w:rPr>
          <w:szCs w:val="20"/>
        </w:rPr>
        <w:t xml:space="preserve">it </w:t>
      </w:r>
      <w:r w:rsidR="00366D69" w:rsidRPr="00F81C59">
        <w:rPr>
          <w:szCs w:val="20"/>
        </w:rPr>
        <w:t xml:space="preserve">with the distribution of the aggregate particles of the corresponding sizes in the cut sections of </w:t>
      </w:r>
      <w:r w:rsidR="00943EAD" w:rsidRPr="00943EAD">
        <w:rPr>
          <w:szCs w:val="20"/>
        </w:rPr>
        <w:t xml:space="preserve">the </w:t>
      </w:r>
      <w:r w:rsidR="00CC1CB1">
        <w:t>L-box</w:t>
      </w:r>
      <w:r w:rsidR="00CC1CB1" w:rsidRPr="00F81C59">
        <w:t xml:space="preserve"> </w:t>
      </w:r>
      <w:r w:rsidR="004A37F3">
        <w:rPr>
          <w:szCs w:val="20"/>
        </w:rPr>
        <w:t>test</w:t>
      </w:r>
      <w:r w:rsidR="00CC1CB1" w:rsidRPr="00943EAD">
        <w:rPr>
          <w:szCs w:val="20"/>
        </w:rPr>
        <w:t xml:space="preserve"> specimen</w:t>
      </w:r>
      <w:r w:rsidR="004A37F3">
        <w:rPr>
          <w:szCs w:val="20"/>
        </w:rPr>
        <w:t>s after they have been cured</w:t>
      </w:r>
      <w:r w:rsidR="00943EAD">
        <w:rPr>
          <w:szCs w:val="20"/>
        </w:rPr>
        <w:t xml:space="preserve">. </w:t>
      </w:r>
      <w:r w:rsidR="007805F8" w:rsidRPr="00F81C59">
        <w:t>For this</w:t>
      </w:r>
      <w:r w:rsidR="00F81C59" w:rsidRPr="00F81C59">
        <w:t xml:space="preserve"> purpose</w:t>
      </w:r>
      <w:r w:rsidR="007805F8" w:rsidRPr="00F81C59">
        <w:t xml:space="preserve">, the large coarse aggregate particles in the size ranges (8 ≤ g &lt; 12, 12 ≤ g &lt;16, 16 ≤ g &lt; 20 and g ≥ 20 mm) of </w:t>
      </w:r>
      <w:bookmarkStart w:id="0" w:name="_GoBack"/>
      <w:bookmarkEnd w:id="0"/>
      <w:r w:rsidR="007805F8" w:rsidRPr="00F81C59">
        <w:t xml:space="preserve">the test SCC mixes were colour coded with non-toxic non-water soluble paints so that the outlines </w:t>
      </w:r>
      <w:r w:rsidR="004A37F3">
        <w:t>of the aggregate particles would</w:t>
      </w:r>
      <w:r w:rsidR="007805F8" w:rsidRPr="00F81C59">
        <w:t xml:space="preserve"> be clearly </w:t>
      </w:r>
      <w:r w:rsidR="004A37F3">
        <w:t>visible</w:t>
      </w:r>
      <w:r w:rsidR="00F81C59" w:rsidRPr="00F81C59">
        <w:t xml:space="preserve"> </w:t>
      </w:r>
      <w:r w:rsidR="007805F8" w:rsidRPr="00F81C59">
        <w:t xml:space="preserve">in the cut sections of the </w:t>
      </w:r>
      <w:r w:rsidR="00171967">
        <w:t>L-box</w:t>
      </w:r>
      <w:r w:rsidR="00171967" w:rsidRPr="00F81C59">
        <w:t xml:space="preserve"> </w:t>
      </w:r>
      <w:r w:rsidR="004A37F3">
        <w:rPr>
          <w:szCs w:val="20"/>
        </w:rPr>
        <w:t>test</w:t>
      </w:r>
      <w:r w:rsidR="00943EAD" w:rsidRPr="00943EAD">
        <w:rPr>
          <w:szCs w:val="20"/>
        </w:rPr>
        <w:t xml:space="preserve"> specimen</w:t>
      </w:r>
      <w:r w:rsidR="007805F8" w:rsidRPr="00F81C59">
        <w:t xml:space="preserve"> and compared with the numerical simulations. </w:t>
      </w:r>
      <w:r w:rsidR="004A37F3">
        <w:t>The results will be shown during the presentation.</w:t>
      </w:r>
    </w:p>
    <w:p w:rsidR="004A37F3" w:rsidRDefault="004A37F3" w:rsidP="00BA7B07">
      <w:pPr>
        <w:pStyle w:val="Default"/>
        <w:spacing w:line="360" w:lineRule="auto"/>
        <w:jc w:val="both"/>
      </w:pPr>
    </w:p>
    <w:p w:rsidR="00BA7B07" w:rsidRPr="00724166" w:rsidRDefault="00BA7B07" w:rsidP="00BA7B07">
      <w:pPr>
        <w:pStyle w:val="Default"/>
        <w:spacing w:line="360" w:lineRule="auto"/>
        <w:jc w:val="both"/>
        <w:rPr>
          <w:color w:val="FF0000"/>
        </w:rPr>
      </w:pPr>
      <w:r w:rsidRPr="00BA7B07">
        <w:rPr>
          <w:b/>
          <w:bCs/>
          <w:i/>
          <w:iCs/>
        </w:rPr>
        <w:t xml:space="preserve">Keywords: </w:t>
      </w:r>
      <w:r w:rsidRPr="00BA7B07">
        <w:rPr>
          <w:i/>
          <w:iCs/>
        </w:rPr>
        <w:t>Self-compacting concrete (SCC); Smooth particle hydrodynamics (SPH); yield stress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(τ</m:t>
            </m:r>
          </m:e>
          <m:sub>
            <m:r>
              <w:rPr>
                <w:rFonts w:ascii="Cambria Math" w:hAnsi="Cambria Math"/>
                <w:szCs w:val="20"/>
              </w:rPr>
              <m:t>y</m:t>
            </m:r>
          </m:sub>
        </m:sSub>
        <m:r>
          <w:rPr>
            <w:rFonts w:ascii="Cambria Math" w:hAnsi="Cambria Math"/>
            <w:szCs w:val="20"/>
          </w:rPr>
          <m:t>)</m:t>
        </m:r>
      </m:oMath>
      <w:r w:rsidRPr="00BA7B07">
        <w:rPr>
          <w:i/>
          <w:iCs/>
        </w:rPr>
        <w:t xml:space="preserve">; </w:t>
      </w:r>
      <w:r w:rsidRPr="00604F55">
        <w:rPr>
          <w:i/>
          <w:szCs w:val="20"/>
        </w:rPr>
        <w:t>plastic viscosity (η) and L-box</w:t>
      </w:r>
      <w:r w:rsidR="0053776A">
        <w:rPr>
          <w:szCs w:val="20"/>
        </w:rPr>
        <w:t>.</w:t>
      </w:r>
    </w:p>
    <w:sectPr w:rsidR="00BA7B07" w:rsidRPr="00724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F"/>
    <w:rsid w:val="00073105"/>
    <w:rsid w:val="00171967"/>
    <w:rsid w:val="001F5C86"/>
    <w:rsid w:val="002A333E"/>
    <w:rsid w:val="002F64E7"/>
    <w:rsid w:val="00337F83"/>
    <w:rsid w:val="00366D69"/>
    <w:rsid w:val="003C1167"/>
    <w:rsid w:val="003C2BAA"/>
    <w:rsid w:val="004621E4"/>
    <w:rsid w:val="004A37F3"/>
    <w:rsid w:val="004C2BAF"/>
    <w:rsid w:val="0053776A"/>
    <w:rsid w:val="00565D3B"/>
    <w:rsid w:val="005E39B0"/>
    <w:rsid w:val="005F0548"/>
    <w:rsid w:val="00604F55"/>
    <w:rsid w:val="00621F4F"/>
    <w:rsid w:val="006233A3"/>
    <w:rsid w:val="006A0A82"/>
    <w:rsid w:val="00724166"/>
    <w:rsid w:val="007255BC"/>
    <w:rsid w:val="00773126"/>
    <w:rsid w:val="007754B0"/>
    <w:rsid w:val="007805F8"/>
    <w:rsid w:val="007D4BC0"/>
    <w:rsid w:val="008E3F3F"/>
    <w:rsid w:val="009134E1"/>
    <w:rsid w:val="00923129"/>
    <w:rsid w:val="00943EAD"/>
    <w:rsid w:val="009D7B08"/>
    <w:rsid w:val="00A2210D"/>
    <w:rsid w:val="00A3221F"/>
    <w:rsid w:val="00AE232C"/>
    <w:rsid w:val="00B24B3B"/>
    <w:rsid w:val="00B7434E"/>
    <w:rsid w:val="00B97438"/>
    <w:rsid w:val="00BA7B07"/>
    <w:rsid w:val="00BB724C"/>
    <w:rsid w:val="00BF34D8"/>
    <w:rsid w:val="00C43165"/>
    <w:rsid w:val="00CB5142"/>
    <w:rsid w:val="00CC1CB1"/>
    <w:rsid w:val="00D467F1"/>
    <w:rsid w:val="00D92379"/>
    <w:rsid w:val="00D9478A"/>
    <w:rsid w:val="00DA6997"/>
    <w:rsid w:val="00DA7C2E"/>
    <w:rsid w:val="00DD7CBB"/>
    <w:rsid w:val="00DE1D0C"/>
    <w:rsid w:val="00F23BE6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2212E-BEEF-45F8-AAE0-5E4CD84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3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AL-RubayeMM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insrv</cp:lastModifiedBy>
  <cp:revision>2</cp:revision>
  <dcterms:created xsi:type="dcterms:W3CDTF">2015-11-19T15:29:00Z</dcterms:created>
  <dcterms:modified xsi:type="dcterms:W3CDTF">2015-11-19T15:29:00Z</dcterms:modified>
</cp:coreProperties>
</file>